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39F789E" w14:textId="77777777" w:rsidR="0065164B" w:rsidRPr="0065164B" w:rsidRDefault="0065164B" w:rsidP="0065164B">
      <w:pPr>
        <w:shd w:val="clear" w:color="auto" w:fill="FFFFFF"/>
        <w:spacing w:after="225" w:line="240" w:lineRule="auto"/>
        <w:jc w:val="both"/>
        <w:outlineLvl w:val="0"/>
        <w:rPr>
          <w:rFonts w:ascii="Times New Roman" w:eastAsia="Times New Roman" w:hAnsi="Times New Roman" w:cs="Times New Roman"/>
          <w:b/>
          <w:bCs/>
          <w:color w:val="3C4858"/>
          <w:kern w:val="36"/>
          <w:sz w:val="42"/>
          <w:szCs w:val="42"/>
          <w:lang w:eastAsia="lt-LT"/>
        </w:rPr>
      </w:pPr>
      <w:r w:rsidRPr="0065164B">
        <w:rPr>
          <w:rFonts w:ascii="Times New Roman" w:eastAsia="Times New Roman" w:hAnsi="Times New Roman" w:cs="Times New Roman"/>
          <w:b/>
          <w:bCs/>
          <w:color w:val="3C4858"/>
          <w:kern w:val="36"/>
          <w:sz w:val="42"/>
          <w:szCs w:val="42"/>
          <w:lang w:eastAsia="lt-LT"/>
        </w:rPr>
        <w:t>Etikos komisijos nuostatai</w:t>
      </w:r>
    </w:p>
    <w:p w14:paraId="57E31B1E" w14:textId="77777777" w:rsidR="0065164B" w:rsidRPr="0065164B" w:rsidRDefault="0065164B" w:rsidP="0065164B">
      <w:pPr>
        <w:shd w:val="clear" w:color="auto" w:fill="FFFFFF"/>
        <w:spacing w:after="225" w:line="240" w:lineRule="auto"/>
        <w:rPr>
          <w:rFonts w:ascii="Times New Roman" w:eastAsia="Times New Roman" w:hAnsi="Times New Roman" w:cs="Times New Roman"/>
          <w:color w:val="3C4858"/>
          <w:sz w:val="24"/>
          <w:szCs w:val="24"/>
          <w:lang w:eastAsia="lt-LT"/>
        </w:rPr>
      </w:pPr>
      <w:r w:rsidRPr="0065164B">
        <w:rPr>
          <w:rFonts w:ascii="Times New Roman" w:eastAsia="Times New Roman" w:hAnsi="Times New Roman" w:cs="Times New Roman"/>
          <w:color w:val="3C4858"/>
          <w:sz w:val="24"/>
          <w:szCs w:val="24"/>
          <w:lang w:eastAsia="lt-LT"/>
        </w:rPr>
        <w:t>Nuostatai patvirtinti</w:t>
      </w:r>
      <w:r w:rsidRPr="0065164B">
        <w:rPr>
          <w:rFonts w:ascii="Times New Roman" w:eastAsia="Times New Roman" w:hAnsi="Times New Roman" w:cs="Times New Roman"/>
          <w:color w:val="3C4858"/>
          <w:sz w:val="24"/>
          <w:szCs w:val="24"/>
          <w:lang w:eastAsia="lt-LT"/>
        </w:rPr>
        <w:br/>
        <w:t>Lietuvos veterinarijos gydytojų</w:t>
      </w:r>
      <w:r w:rsidRPr="0065164B">
        <w:rPr>
          <w:rFonts w:ascii="Times New Roman" w:eastAsia="Times New Roman" w:hAnsi="Times New Roman" w:cs="Times New Roman"/>
          <w:color w:val="3C4858"/>
          <w:sz w:val="24"/>
          <w:szCs w:val="24"/>
          <w:lang w:eastAsia="lt-LT"/>
        </w:rPr>
        <w:br/>
        <w:t>asociacijos XXXVIII suvažiavime,</w:t>
      </w:r>
      <w:r w:rsidRPr="0065164B">
        <w:rPr>
          <w:rFonts w:ascii="Times New Roman" w:eastAsia="Times New Roman" w:hAnsi="Times New Roman" w:cs="Times New Roman"/>
          <w:color w:val="3C4858"/>
          <w:sz w:val="24"/>
          <w:szCs w:val="24"/>
          <w:lang w:eastAsia="lt-LT"/>
        </w:rPr>
        <w:br/>
        <w:t>Kaune, 2009 metų spalio 16 dieną.</w:t>
      </w:r>
      <w:r w:rsidRPr="0065164B">
        <w:rPr>
          <w:rFonts w:ascii="Times New Roman" w:eastAsia="Times New Roman" w:hAnsi="Times New Roman" w:cs="Times New Roman"/>
          <w:color w:val="3C4858"/>
          <w:sz w:val="24"/>
          <w:szCs w:val="24"/>
          <w:lang w:eastAsia="lt-LT"/>
        </w:rPr>
        <w:br/>
      </w:r>
      <w:r w:rsidRPr="0065164B">
        <w:rPr>
          <w:rFonts w:ascii="Times New Roman" w:eastAsia="Times New Roman" w:hAnsi="Times New Roman" w:cs="Times New Roman"/>
          <w:b/>
          <w:bCs/>
          <w:color w:val="3C4858"/>
          <w:sz w:val="24"/>
          <w:szCs w:val="24"/>
          <w:lang w:eastAsia="lt-LT"/>
        </w:rPr>
        <w:t>LIETUVOS VETERINARIJOS GYDYTOJŲ ASOCIACIJOS</w:t>
      </w:r>
      <w:r w:rsidRPr="0065164B">
        <w:rPr>
          <w:rFonts w:ascii="Times New Roman" w:eastAsia="Times New Roman" w:hAnsi="Times New Roman" w:cs="Times New Roman"/>
          <w:b/>
          <w:bCs/>
          <w:color w:val="3C4858"/>
          <w:sz w:val="24"/>
          <w:szCs w:val="24"/>
          <w:lang w:eastAsia="lt-LT"/>
        </w:rPr>
        <w:br/>
        <w:t>ETIKOS KOMISIJOS NUOSTATAI</w:t>
      </w:r>
    </w:p>
    <w:p w14:paraId="3E941FF2" w14:textId="77777777" w:rsidR="0065164B" w:rsidRPr="0065164B" w:rsidRDefault="0065164B" w:rsidP="0065164B">
      <w:pPr>
        <w:shd w:val="clear" w:color="auto" w:fill="FFFFFF"/>
        <w:spacing w:after="225" w:line="240" w:lineRule="auto"/>
        <w:jc w:val="both"/>
        <w:rPr>
          <w:rFonts w:ascii="Times New Roman" w:eastAsia="Times New Roman" w:hAnsi="Times New Roman" w:cs="Times New Roman"/>
          <w:color w:val="3C4858"/>
          <w:sz w:val="24"/>
          <w:szCs w:val="24"/>
          <w:lang w:eastAsia="lt-LT"/>
        </w:rPr>
      </w:pPr>
      <w:r w:rsidRPr="0065164B">
        <w:rPr>
          <w:rFonts w:ascii="Times New Roman" w:eastAsia="Times New Roman" w:hAnsi="Times New Roman" w:cs="Times New Roman"/>
          <w:color w:val="3C4858"/>
          <w:sz w:val="24"/>
          <w:szCs w:val="24"/>
          <w:lang w:eastAsia="lt-LT"/>
        </w:rPr>
        <w:t> </w:t>
      </w:r>
    </w:p>
    <w:p w14:paraId="539A5CC8" w14:textId="77777777" w:rsidR="0065164B" w:rsidRPr="0065164B" w:rsidRDefault="0065164B" w:rsidP="0065164B">
      <w:pPr>
        <w:shd w:val="clear" w:color="auto" w:fill="FFFFFF"/>
        <w:spacing w:after="225" w:line="240" w:lineRule="auto"/>
        <w:jc w:val="both"/>
        <w:rPr>
          <w:rFonts w:ascii="Times New Roman" w:eastAsia="Times New Roman" w:hAnsi="Times New Roman" w:cs="Times New Roman"/>
          <w:color w:val="3C4858"/>
          <w:sz w:val="24"/>
          <w:szCs w:val="24"/>
          <w:lang w:eastAsia="lt-LT"/>
        </w:rPr>
      </w:pPr>
      <w:r w:rsidRPr="0065164B">
        <w:rPr>
          <w:rFonts w:ascii="Times New Roman" w:eastAsia="Times New Roman" w:hAnsi="Times New Roman" w:cs="Times New Roman"/>
          <w:color w:val="3C4858"/>
          <w:sz w:val="24"/>
          <w:szCs w:val="24"/>
          <w:lang w:eastAsia="lt-LT"/>
        </w:rPr>
        <w:t>I. Etikos komisijos tikslai, darbo organizavimo tvarka ir uždaviniai</w:t>
      </w:r>
      <w:r w:rsidRPr="0065164B">
        <w:rPr>
          <w:rFonts w:ascii="Times New Roman" w:eastAsia="Times New Roman" w:hAnsi="Times New Roman" w:cs="Times New Roman"/>
          <w:color w:val="3C4858"/>
          <w:sz w:val="24"/>
          <w:szCs w:val="24"/>
          <w:lang w:eastAsia="lt-LT"/>
        </w:rPr>
        <w:br/>
        <w:t>1. Etikos komisija tiria fizinių arba juridinių asmenų skundus dėl Lietuvos veterinarijos gydytojų asociacijos (toliau Asociacija) narių profesinės etikos nusižengimų. Etikos komisijos tikslas yra padėti Asociacijos nariams formuoti teisingą požiūrį į profesiją pagal veterinarijos gydytojų etikos kodeksą, asociacijos įstatus, ugdyti jiems draugiškus savitarpio pagalbos, pagarbos žmonių orumui ir garbei jausmą.</w:t>
      </w:r>
    </w:p>
    <w:p w14:paraId="63E644A3" w14:textId="77777777" w:rsidR="0065164B" w:rsidRPr="0065164B" w:rsidRDefault="0065164B" w:rsidP="0065164B">
      <w:pPr>
        <w:shd w:val="clear" w:color="auto" w:fill="FFFFFF"/>
        <w:spacing w:after="225" w:line="240" w:lineRule="auto"/>
        <w:jc w:val="both"/>
        <w:rPr>
          <w:rFonts w:ascii="Times New Roman" w:eastAsia="Times New Roman" w:hAnsi="Times New Roman" w:cs="Times New Roman"/>
          <w:color w:val="3C4858"/>
          <w:sz w:val="24"/>
          <w:szCs w:val="24"/>
          <w:lang w:eastAsia="lt-LT"/>
        </w:rPr>
      </w:pPr>
      <w:r w:rsidRPr="0065164B">
        <w:rPr>
          <w:rFonts w:ascii="Times New Roman" w:eastAsia="Times New Roman" w:hAnsi="Times New Roman" w:cs="Times New Roman"/>
          <w:color w:val="3C4858"/>
          <w:sz w:val="24"/>
          <w:szCs w:val="24"/>
          <w:lang w:eastAsia="lt-LT"/>
        </w:rPr>
        <w:t>2. Etikos komisija yra kolegialus organas, sudaromas 4 (ketverių) metų laikotarpiui. Etikos komisijos narius iš Asociacijos narių renka Asociacijos suvažiavimas 4 (ketverių) metų laikotarpiui. Jeigu renkami pavieniai etikos komisijos nariai, jie renkami tik iki veikiančios etikos komisijos kadencijos pabaigos.</w:t>
      </w:r>
    </w:p>
    <w:p w14:paraId="13E41535" w14:textId="77777777" w:rsidR="0065164B" w:rsidRPr="0065164B" w:rsidRDefault="0065164B" w:rsidP="0065164B">
      <w:pPr>
        <w:shd w:val="clear" w:color="auto" w:fill="FFFFFF"/>
        <w:spacing w:after="225" w:line="240" w:lineRule="auto"/>
        <w:jc w:val="both"/>
        <w:rPr>
          <w:rFonts w:ascii="Times New Roman" w:eastAsia="Times New Roman" w:hAnsi="Times New Roman" w:cs="Times New Roman"/>
          <w:color w:val="3C4858"/>
          <w:sz w:val="24"/>
          <w:szCs w:val="24"/>
          <w:lang w:eastAsia="lt-LT"/>
        </w:rPr>
      </w:pPr>
      <w:r w:rsidRPr="0065164B">
        <w:rPr>
          <w:rFonts w:ascii="Times New Roman" w:eastAsia="Times New Roman" w:hAnsi="Times New Roman" w:cs="Times New Roman"/>
          <w:color w:val="3C4858"/>
          <w:sz w:val="24"/>
          <w:szCs w:val="24"/>
          <w:lang w:eastAsia="lt-LT"/>
        </w:rPr>
        <w:t>3. Etikos komisiją sudaro 5 (penki) nariai, kurie iš savo tarpo išsirenka pirmininką, jo pavaduotoją, vykdantį pirmininko pareigas (nesant pirmininko), ir sekretorių. Pirmininkas vadovauja komisijos darbui ir atsiskaito Asociacijos suvažiavimuose. Pavaduotojas pavaduoja pirmininką ir vykdo jam pavestus darbus. Sekretorius organizuoja ir tvarko raštvedybą, surašo komisijos protokolą, tvarko atliktų darbų apskaitą ir ruošia kitus dokumentus. Esant svarbiam reikalui, etikos komisijos nariai, patys gali perrinkti komisijos pirmininką, pavaduotoją ar sekretorių. Apie įvykusį perrinkimą turi informuoti Asociacijos valdybą. Etikos komisijos narių skaičius gali būti keičiamas Asociacijos suvažiavimo sprendimu, pakeistus Įstatus nustatyta tvarka įregistravus juridinių asmenų registre.</w:t>
      </w:r>
    </w:p>
    <w:p w14:paraId="300E4CA0" w14:textId="77777777" w:rsidR="0065164B" w:rsidRPr="0065164B" w:rsidRDefault="0065164B" w:rsidP="0065164B">
      <w:pPr>
        <w:shd w:val="clear" w:color="auto" w:fill="FFFFFF"/>
        <w:spacing w:after="225" w:line="240" w:lineRule="auto"/>
        <w:jc w:val="both"/>
        <w:rPr>
          <w:rFonts w:ascii="Times New Roman" w:eastAsia="Times New Roman" w:hAnsi="Times New Roman" w:cs="Times New Roman"/>
          <w:color w:val="3C4858"/>
          <w:sz w:val="24"/>
          <w:szCs w:val="24"/>
          <w:lang w:eastAsia="lt-LT"/>
        </w:rPr>
      </w:pPr>
      <w:r w:rsidRPr="0065164B">
        <w:rPr>
          <w:rFonts w:ascii="Times New Roman" w:eastAsia="Times New Roman" w:hAnsi="Times New Roman" w:cs="Times New Roman"/>
          <w:color w:val="3C4858"/>
          <w:sz w:val="24"/>
          <w:szCs w:val="24"/>
          <w:lang w:eastAsia="lt-LT"/>
        </w:rPr>
        <w:t>4. Asociacijos suvažiavimas turi teisę atšaukti visą etikos komisiją arba pavienius jos narius nesibaigus jų kadencijai.</w:t>
      </w:r>
    </w:p>
    <w:p w14:paraId="2F9E5CB5" w14:textId="77777777" w:rsidR="0065164B" w:rsidRPr="0065164B" w:rsidRDefault="0065164B" w:rsidP="0065164B">
      <w:pPr>
        <w:shd w:val="clear" w:color="auto" w:fill="FFFFFF"/>
        <w:spacing w:after="225" w:line="240" w:lineRule="auto"/>
        <w:jc w:val="both"/>
        <w:rPr>
          <w:rFonts w:ascii="Times New Roman" w:eastAsia="Times New Roman" w:hAnsi="Times New Roman" w:cs="Times New Roman"/>
          <w:color w:val="3C4858"/>
          <w:sz w:val="24"/>
          <w:szCs w:val="24"/>
          <w:lang w:eastAsia="lt-LT"/>
        </w:rPr>
      </w:pPr>
      <w:r w:rsidRPr="0065164B">
        <w:rPr>
          <w:rFonts w:ascii="Times New Roman" w:eastAsia="Times New Roman" w:hAnsi="Times New Roman" w:cs="Times New Roman"/>
          <w:color w:val="3C4858"/>
          <w:sz w:val="24"/>
          <w:szCs w:val="24"/>
          <w:lang w:eastAsia="lt-LT"/>
        </w:rPr>
        <w:t>II. Etikos komisijos nagrinėjami skundai</w:t>
      </w:r>
      <w:r w:rsidRPr="0065164B">
        <w:rPr>
          <w:rFonts w:ascii="Times New Roman" w:eastAsia="Times New Roman" w:hAnsi="Times New Roman" w:cs="Times New Roman"/>
          <w:color w:val="3C4858"/>
          <w:sz w:val="24"/>
          <w:szCs w:val="24"/>
          <w:lang w:eastAsia="lt-LT"/>
        </w:rPr>
        <w:br/>
        <w:t>5. Etikos komisija tiria fizinių arba juridinių asmenų skundus dėl Asociacijos narių profesinės veiklos etikos, taip pat turi teisę pradėti tokios veiklos tyrimą savo iniciatyva. Atlikusi tyrimą, etikos komisija paskelbia jo išvadas Asociacijos suvažiavimui. Etikos komisija turi teisę pateisinti Asociacijos narį, jį įspėti dėl nederamo elgesio, įpareigoti jį pasitaisyti, o esant ypatingai grubiems profesinės etikos pažeidimams motyvuotu teikimu siūlyti Asociacijos narį pašalinti iš Asociacijos, taip pat kreiptis į Lietuvos Respublikos valstybinę maisto ir veterinarijos tarnybą su pasiūlymu taikyti Asociacijos nariui – veterinarijos gydytojui – kitas įstatymais numatytas drausmines priemones iki jam išduotos verstis veterinarijos praktika licencijos galiojimo sustabdymo ar panaikinimo.</w:t>
      </w:r>
    </w:p>
    <w:p w14:paraId="695769A3" w14:textId="77777777" w:rsidR="0065164B" w:rsidRPr="0065164B" w:rsidRDefault="0065164B" w:rsidP="0065164B">
      <w:pPr>
        <w:shd w:val="clear" w:color="auto" w:fill="FFFFFF"/>
        <w:spacing w:after="225" w:line="240" w:lineRule="auto"/>
        <w:jc w:val="both"/>
        <w:rPr>
          <w:rFonts w:ascii="Times New Roman" w:eastAsia="Times New Roman" w:hAnsi="Times New Roman" w:cs="Times New Roman"/>
          <w:color w:val="3C4858"/>
          <w:sz w:val="24"/>
          <w:szCs w:val="24"/>
          <w:lang w:eastAsia="lt-LT"/>
        </w:rPr>
      </w:pPr>
      <w:r w:rsidRPr="0065164B">
        <w:rPr>
          <w:rFonts w:ascii="Times New Roman" w:eastAsia="Times New Roman" w:hAnsi="Times New Roman" w:cs="Times New Roman"/>
          <w:color w:val="3C4858"/>
          <w:sz w:val="24"/>
          <w:szCs w:val="24"/>
          <w:lang w:eastAsia="lt-LT"/>
        </w:rPr>
        <w:t>6. Vertindama Asociacijos nario profesinę veiklą, etikos komisija tiria, ar Asociacijos narys:</w:t>
      </w:r>
      <w:r w:rsidRPr="0065164B">
        <w:rPr>
          <w:rFonts w:ascii="Times New Roman" w:eastAsia="Times New Roman" w:hAnsi="Times New Roman" w:cs="Times New Roman"/>
          <w:color w:val="3C4858"/>
          <w:sz w:val="24"/>
          <w:szCs w:val="24"/>
          <w:lang w:eastAsia="lt-LT"/>
        </w:rPr>
        <w:br/>
        <w:t>6.1. elgėsi ir atliko savo darbą, vadovaudamasis Lietuvos Respublikos veterinarijos gydytojų etikos kodeksu bei visuotinai pripažintais padorumo, orumo, garbės, moralės, sąžinės, abipusės pagarbos, geranoriškumo ir pasitikėjimo principais;</w:t>
      </w:r>
      <w:r w:rsidRPr="0065164B">
        <w:rPr>
          <w:rFonts w:ascii="Times New Roman" w:eastAsia="Times New Roman" w:hAnsi="Times New Roman" w:cs="Times New Roman"/>
          <w:color w:val="3C4858"/>
          <w:sz w:val="24"/>
          <w:szCs w:val="24"/>
          <w:lang w:eastAsia="lt-LT"/>
        </w:rPr>
        <w:br/>
      </w:r>
      <w:r w:rsidRPr="0065164B">
        <w:rPr>
          <w:rFonts w:ascii="Times New Roman" w:eastAsia="Times New Roman" w:hAnsi="Times New Roman" w:cs="Times New Roman"/>
          <w:color w:val="3C4858"/>
          <w:sz w:val="24"/>
          <w:szCs w:val="24"/>
          <w:lang w:eastAsia="lt-LT"/>
        </w:rPr>
        <w:lastRenderedPageBreak/>
        <w:t>6.2. savo poelgiais ar nesąžiningu profesinių pareigų vykdymu mažino visuomenės pasitikėjimą veterinarijos gydytojų profesijos atstovais ar Asociacija.</w:t>
      </w:r>
    </w:p>
    <w:p w14:paraId="597C82E8" w14:textId="77777777" w:rsidR="0065164B" w:rsidRPr="0065164B" w:rsidRDefault="0065164B" w:rsidP="0065164B">
      <w:pPr>
        <w:shd w:val="clear" w:color="auto" w:fill="FFFFFF"/>
        <w:spacing w:after="225" w:line="240" w:lineRule="auto"/>
        <w:jc w:val="both"/>
        <w:rPr>
          <w:rFonts w:ascii="Times New Roman" w:eastAsia="Times New Roman" w:hAnsi="Times New Roman" w:cs="Times New Roman"/>
          <w:color w:val="3C4858"/>
          <w:sz w:val="24"/>
          <w:szCs w:val="24"/>
          <w:lang w:eastAsia="lt-LT"/>
        </w:rPr>
      </w:pPr>
      <w:r w:rsidRPr="0065164B">
        <w:rPr>
          <w:rFonts w:ascii="Times New Roman" w:eastAsia="Times New Roman" w:hAnsi="Times New Roman" w:cs="Times New Roman"/>
          <w:color w:val="3C4858"/>
          <w:sz w:val="24"/>
          <w:szCs w:val="24"/>
          <w:lang w:eastAsia="lt-LT"/>
        </w:rPr>
        <w:t>III. Etikos komisijos atliekamos procedūros tiriant skundus ir terminai</w:t>
      </w:r>
      <w:r w:rsidRPr="0065164B">
        <w:rPr>
          <w:rFonts w:ascii="Times New Roman" w:eastAsia="Times New Roman" w:hAnsi="Times New Roman" w:cs="Times New Roman"/>
          <w:color w:val="3C4858"/>
          <w:sz w:val="24"/>
          <w:szCs w:val="24"/>
          <w:lang w:eastAsia="lt-LT"/>
        </w:rPr>
        <w:br/>
        <w:t>7. Etikos komisija privalo raštu pranešti Asociacijos nariui apie gautą skundą dėl jo profesinės veiklos ir leisti jam susipažinti su minėtu skundu bei tyrimo medžiaga.</w:t>
      </w:r>
    </w:p>
    <w:p w14:paraId="18B6DF51" w14:textId="77777777" w:rsidR="0065164B" w:rsidRPr="0065164B" w:rsidRDefault="0065164B" w:rsidP="0065164B">
      <w:pPr>
        <w:shd w:val="clear" w:color="auto" w:fill="FFFFFF"/>
        <w:spacing w:after="225" w:line="240" w:lineRule="auto"/>
        <w:jc w:val="both"/>
        <w:rPr>
          <w:rFonts w:ascii="Times New Roman" w:eastAsia="Times New Roman" w:hAnsi="Times New Roman" w:cs="Times New Roman"/>
          <w:color w:val="3C4858"/>
          <w:sz w:val="24"/>
          <w:szCs w:val="24"/>
          <w:lang w:eastAsia="lt-LT"/>
        </w:rPr>
      </w:pPr>
      <w:r w:rsidRPr="0065164B">
        <w:rPr>
          <w:rFonts w:ascii="Times New Roman" w:eastAsia="Times New Roman" w:hAnsi="Times New Roman" w:cs="Times New Roman"/>
          <w:color w:val="3C4858"/>
          <w:sz w:val="24"/>
          <w:szCs w:val="24"/>
          <w:lang w:eastAsia="lt-LT"/>
        </w:rPr>
        <w:t>8. Etikos komisijos sekretorius raštu praneša Asociacijos nariui, kurio veikla etikos komisijos posėdyje bus nagrinėjama, apie minėto posėdžio datą, laiką ir vietą (adresą) ne vėliau kaip prieš 15 (penkiolika) dienų iki posėdžio dienos. Šio termino gali būti nesilaikoma, jeigu Asociacijos narys raštiškai sutinka su pakeista posėdžio data, laiku ir vieta.</w:t>
      </w:r>
    </w:p>
    <w:p w14:paraId="3AA1E285" w14:textId="77777777" w:rsidR="0065164B" w:rsidRPr="0065164B" w:rsidRDefault="0065164B" w:rsidP="0065164B">
      <w:pPr>
        <w:shd w:val="clear" w:color="auto" w:fill="FFFFFF"/>
        <w:spacing w:after="225" w:line="240" w:lineRule="auto"/>
        <w:jc w:val="both"/>
        <w:rPr>
          <w:rFonts w:ascii="Times New Roman" w:eastAsia="Times New Roman" w:hAnsi="Times New Roman" w:cs="Times New Roman"/>
          <w:color w:val="3C4858"/>
          <w:sz w:val="24"/>
          <w:szCs w:val="24"/>
          <w:lang w:eastAsia="lt-LT"/>
        </w:rPr>
      </w:pPr>
      <w:r w:rsidRPr="0065164B">
        <w:rPr>
          <w:rFonts w:ascii="Times New Roman" w:eastAsia="Times New Roman" w:hAnsi="Times New Roman" w:cs="Times New Roman"/>
          <w:color w:val="3C4858"/>
          <w:sz w:val="24"/>
          <w:szCs w:val="24"/>
          <w:lang w:eastAsia="lt-LT"/>
        </w:rPr>
        <w:t>9. Asociacijos narys privalo pateikti etikos komisijai paaiškinimus ir dokumentus, reikalingus skundui ištirti, bei atvykti į etikos komisijos posėdį nurodytu laiku.</w:t>
      </w:r>
    </w:p>
    <w:p w14:paraId="6F7BD5B7" w14:textId="77777777" w:rsidR="0065164B" w:rsidRPr="0065164B" w:rsidRDefault="0065164B" w:rsidP="0065164B">
      <w:pPr>
        <w:shd w:val="clear" w:color="auto" w:fill="FFFFFF"/>
        <w:spacing w:after="225" w:line="240" w:lineRule="auto"/>
        <w:jc w:val="both"/>
        <w:rPr>
          <w:rFonts w:ascii="Times New Roman" w:eastAsia="Times New Roman" w:hAnsi="Times New Roman" w:cs="Times New Roman"/>
          <w:color w:val="3C4858"/>
          <w:sz w:val="24"/>
          <w:szCs w:val="24"/>
          <w:lang w:eastAsia="lt-LT"/>
        </w:rPr>
      </w:pPr>
      <w:r w:rsidRPr="0065164B">
        <w:rPr>
          <w:rFonts w:ascii="Times New Roman" w:eastAsia="Times New Roman" w:hAnsi="Times New Roman" w:cs="Times New Roman"/>
          <w:color w:val="3C4858"/>
          <w:sz w:val="24"/>
          <w:szCs w:val="24"/>
          <w:lang w:eastAsia="lt-LT"/>
        </w:rPr>
        <w:t>10. Etikos komisija gali nagrinėti skundą Asociacijos nariui neatvykus į posėdį, jei šis nepranešė neatvykimo priežasčių.</w:t>
      </w:r>
    </w:p>
    <w:p w14:paraId="7CC2BFAB" w14:textId="77777777" w:rsidR="0065164B" w:rsidRPr="0065164B" w:rsidRDefault="0065164B" w:rsidP="0065164B">
      <w:pPr>
        <w:shd w:val="clear" w:color="auto" w:fill="FFFFFF"/>
        <w:spacing w:after="225" w:line="240" w:lineRule="auto"/>
        <w:jc w:val="both"/>
        <w:rPr>
          <w:rFonts w:ascii="Times New Roman" w:eastAsia="Times New Roman" w:hAnsi="Times New Roman" w:cs="Times New Roman"/>
          <w:color w:val="3C4858"/>
          <w:sz w:val="24"/>
          <w:szCs w:val="24"/>
          <w:lang w:eastAsia="lt-LT"/>
        </w:rPr>
      </w:pPr>
      <w:r w:rsidRPr="0065164B">
        <w:rPr>
          <w:rFonts w:ascii="Times New Roman" w:eastAsia="Times New Roman" w:hAnsi="Times New Roman" w:cs="Times New Roman"/>
          <w:color w:val="3C4858"/>
          <w:sz w:val="24"/>
          <w:szCs w:val="24"/>
          <w:lang w:eastAsia="lt-LT"/>
        </w:rPr>
        <w:t>11. Esant reikalui, į komisijos posėdį gali būti kviečiami asmenys pateikę skundą.</w:t>
      </w:r>
    </w:p>
    <w:p w14:paraId="563FFC6E" w14:textId="77777777" w:rsidR="0065164B" w:rsidRPr="0065164B" w:rsidRDefault="0065164B" w:rsidP="0065164B">
      <w:pPr>
        <w:shd w:val="clear" w:color="auto" w:fill="FFFFFF"/>
        <w:spacing w:after="225" w:line="240" w:lineRule="auto"/>
        <w:jc w:val="both"/>
        <w:rPr>
          <w:rFonts w:ascii="Times New Roman" w:eastAsia="Times New Roman" w:hAnsi="Times New Roman" w:cs="Times New Roman"/>
          <w:color w:val="3C4858"/>
          <w:sz w:val="24"/>
          <w:szCs w:val="24"/>
          <w:lang w:eastAsia="lt-LT"/>
        </w:rPr>
      </w:pPr>
      <w:r w:rsidRPr="0065164B">
        <w:rPr>
          <w:rFonts w:ascii="Times New Roman" w:eastAsia="Times New Roman" w:hAnsi="Times New Roman" w:cs="Times New Roman"/>
          <w:color w:val="3C4858"/>
          <w:sz w:val="24"/>
          <w:szCs w:val="24"/>
          <w:lang w:eastAsia="lt-LT"/>
        </w:rPr>
        <w:t>12. Asociacijos nario profesinė veikla negali būti tiriama, jei praėjo daugiau kaip 3 (trys) mėnesiai nuo to laiko, kai asmenys, pateikę skundą ar inicijavę tyrimą, sužinojo apie skundžiamą Asociacijos nario veiksmą, ir visais atvejais, jei nuo skundžiamo veiksmo padarymo praėjo daugiau kaip 6 (šeši) mėnesiai. Į 6 mėnesių terminą neįskaitomas laikotarpis, kai Asociacijos narys sirgo ar buvo išvykęs arba tyrimas negalėjo būti atliekamas dėl kitų pateisinamų priežasčių.</w:t>
      </w:r>
    </w:p>
    <w:p w14:paraId="6FC3E4CB" w14:textId="77777777" w:rsidR="0065164B" w:rsidRPr="0065164B" w:rsidRDefault="0065164B" w:rsidP="0065164B">
      <w:pPr>
        <w:shd w:val="clear" w:color="auto" w:fill="FFFFFF"/>
        <w:spacing w:after="225" w:line="240" w:lineRule="auto"/>
        <w:jc w:val="both"/>
        <w:rPr>
          <w:rFonts w:ascii="Times New Roman" w:eastAsia="Times New Roman" w:hAnsi="Times New Roman" w:cs="Times New Roman"/>
          <w:color w:val="3C4858"/>
          <w:sz w:val="24"/>
          <w:szCs w:val="24"/>
          <w:lang w:eastAsia="lt-LT"/>
        </w:rPr>
      </w:pPr>
      <w:r w:rsidRPr="0065164B">
        <w:rPr>
          <w:rFonts w:ascii="Times New Roman" w:eastAsia="Times New Roman" w:hAnsi="Times New Roman" w:cs="Times New Roman"/>
          <w:color w:val="3C4858"/>
          <w:sz w:val="24"/>
          <w:szCs w:val="24"/>
          <w:lang w:eastAsia="lt-LT"/>
        </w:rPr>
        <w:t>13. Etikos komisija savo posėdžiuose visus klausimus sprendžia kolegialiai. Posėdžiams vadovauja etikos komisijos pirmininkas. Etikos komisijos posėdis gali priimti sprendimus, kai jame dalyvauja daugiau kaip 1/2 etikos komisijos narių. Posėdžių skaičius tuo pačiu klausimu neribojamas.</w:t>
      </w:r>
    </w:p>
    <w:p w14:paraId="492D41F9" w14:textId="77777777" w:rsidR="0065164B" w:rsidRPr="0065164B" w:rsidRDefault="0065164B" w:rsidP="0065164B">
      <w:pPr>
        <w:shd w:val="clear" w:color="auto" w:fill="FFFFFF"/>
        <w:spacing w:after="225" w:line="240" w:lineRule="auto"/>
        <w:jc w:val="both"/>
        <w:rPr>
          <w:rFonts w:ascii="Times New Roman" w:eastAsia="Times New Roman" w:hAnsi="Times New Roman" w:cs="Times New Roman"/>
          <w:color w:val="3C4858"/>
          <w:sz w:val="24"/>
          <w:szCs w:val="24"/>
          <w:lang w:eastAsia="lt-LT"/>
        </w:rPr>
      </w:pPr>
      <w:r w:rsidRPr="0065164B">
        <w:rPr>
          <w:rFonts w:ascii="Times New Roman" w:eastAsia="Times New Roman" w:hAnsi="Times New Roman" w:cs="Times New Roman"/>
          <w:color w:val="3C4858"/>
          <w:sz w:val="24"/>
          <w:szCs w:val="24"/>
          <w:lang w:eastAsia="lt-LT"/>
        </w:rPr>
        <w:t>14. Etikos komisijos sprendimas dėl atlikto tyrimo išvadų priimamas paprasta jos posėdyje dalyvaujančių etikos komisijos narių balsų dauguma. Balsams pasiskirsčius po lygiai, lemia etikos komisijos pirmininko (jam nesant – jo pavaduotojo) balsas. Etikos komisijos sprendimas dėl teikimo Asociacijos suvažiavimui pašalinti Asociacijos narį iš Asociacijos priimamas 2/3 posėdyje dalyvaujančių etikos komisijos narių balsų dauguma.</w:t>
      </w:r>
    </w:p>
    <w:p w14:paraId="6848BB9B" w14:textId="77777777" w:rsidR="0065164B" w:rsidRPr="0065164B" w:rsidRDefault="0065164B" w:rsidP="0065164B">
      <w:pPr>
        <w:shd w:val="clear" w:color="auto" w:fill="FFFFFF"/>
        <w:spacing w:after="225" w:line="240" w:lineRule="auto"/>
        <w:jc w:val="both"/>
        <w:rPr>
          <w:rFonts w:ascii="Times New Roman" w:eastAsia="Times New Roman" w:hAnsi="Times New Roman" w:cs="Times New Roman"/>
          <w:color w:val="3C4858"/>
          <w:sz w:val="24"/>
          <w:szCs w:val="24"/>
          <w:lang w:eastAsia="lt-LT"/>
        </w:rPr>
      </w:pPr>
      <w:r w:rsidRPr="0065164B">
        <w:rPr>
          <w:rFonts w:ascii="Times New Roman" w:eastAsia="Times New Roman" w:hAnsi="Times New Roman" w:cs="Times New Roman"/>
          <w:color w:val="3C4858"/>
          <w:sz w:val="24"/>
          <w:szCs w:val="24"/>
          <w:lang w:eastAsia="lt-LT"/>
        </w:rPr>
        <w:t>15. Etikos komisija negali nagrinėti skundo, jeigu kuris nors iš komisijos narių yra susijęs su nagrinėjamu skundu (yra nukentėjęs, ginčo dalyvis ar skundo pareiškėjo arba skundžiamo Asociacijos nario giminaitis) ir nenusišalinęs nuo to skundo nagrinėjimo.</w:t>
      </w:r>
    </w:p>
    <w:p w14:paraId="49521475" w14:textId="77777777" w:rsidR="0065164B" w:rsidRPr="0065164B" w:rsidRDefault="0065164B" w:rsidP="0065164B">
      <w:pPr>
        <w:shd w:val="clear" w:color="auto" w:fill="FFFFFF"/>
        <w:spacing w:after="225" w:line="240" w:lineRule="auto"/>
        <w:jc w:val="both"/>
        <w:rPr>
          <w:rFonts w:ascii="Times New Roman" w:eastAsia="Times New Roman" w:hAnsi="Times New Roman" w:cs="Times New Roman"/>
          <w:color w:val="3C4858"/>
          <w:sz w:val="24"/>
          <w:szCs w:val="24"/>
          <w:lang w:eastAsia="lt-LT"/>
        </w:rPr>
      </w:pPr>
      <w:r w:rsidRPr="0065164B">
        <w:rPr>
          <w:rFonts w:ascii="Times New Roman" w:eastAsia="Times New Roman" w:hAnsi="Times New Roman" w:cs="Times New Roman"/>
          <w:color w:val="3C4858"/>
          <w:sz w:val="24"/>
          <w:szCs w:val="24"/>
          <w:lang w:eastAsia="lt-LT"/>
        </w:rPr>
        <w:t>16. Etikos komisija išnagrinėja skundą per 30 kalendorinių dienų nuo skundo gavimo. Esant pateisinamoms aplinkybėms, šis laikotarpis gali būti pratęsiamas.</w:t>
      </w:r>
    </w:p>
    <w:p w14:paraId="6CE79C9A" w14:textId="77777777" w:rsidR="0065164B" w:rsidRPr="0065164B" w:rsidRDefault="0065164B" w:rsidP="0065164B">
      <w:pPr>
        <w:shd w:val="clear" w:color="auto" w:fill="FFFFFF"/>
        <w:spacing w:after="225" w:line="240" w:lineRule="auto"/>
        <w:jc w:val="both"/>
        <w:rPr>
          <w:rFonts w:ascii="Times New Roman" w:eastAsia="Times New Roman" w:hAnsi="Times New Roman" w:cs="Times New Roman"/>
          <w:color w:val="3C4858"/>
          <w:sz w:val="24"/>
          <w:szCs w:val="24"/>
          <w:lang w:eastAsia="lt-LT"/>
        </w:rPr>
      </w:pPr>
      <w:r w:rsidRPr="0065164B">
        <w:rPr>
          <w:rFonts w:ascii="Times New Roman" w:eastAsia="Times New Roman" w:hAnsi="Times New Roman" w:cs="Times New Roman"/>
          <w:color w:val="3C4858"/>
          <w:sz w:val="24"/>
          <w:szCs w:val="24"/>
          <w:lang w:eastAsia="lt-LT"/>
        </w:rPr>
        <w:t>17. Etikos komisija išnagrinėjusi skundą, raštu informuoja apie priimtą sprendimą skundo pareiškėją, skundžiamą Asociacijos narį, Asociacijos valdybą, esant reikalui, Valstybinę maisto ir veterinarijos tarnybą ar kitas suinteresuotas institucijas.</w:t>
      </w:r>
    </w:p>
    <w:p w14:paraId="0C6FA075" w14:textId="77777777" w:rsidR="0065164B" w:rsidRPr="0065164B" w:rsidRDefault="0065164B" w:rsidP="0065164B">
      <w:pPr>
        <w:shd w:val="clear" w:color="auto" w:fill="FFFFFF"/>
        <w:spacing w:after="225" w:line="240" w:lineRule="auto"/>
        <w:jc w:val="both"/>
        <w:rPr>
          <w:rFonts w:ascii="Times New Roman" w:eastAsia="Times New Roman" w:hAnsi="Times New Roman" w:cs="Times New Roman"/>
          <w:color w:val="3C4858"/>
          <w:sz w:val="24"/>
          <w:szCs w:val="24"/>
          <w:lang w:eastAsia="lt-LT"/>
        </w:rPr>
      </w:pPr>
      <w:r w:rsidRPr="0065164B">
        <w:rPr>
          <w:rFonts w:ascii="Times New Roman" w:eastAsia="Times New Roman" w:hAnsi="Times New Roman" w:cs="Times New Roman"/>
          <w:color w:val="3C4858"/>
          <w:sz w:val="24"/>
          <w:szCs w:val="24"/>
          <w:lang w:eastAsia="lt-LT"/>
        </w:rPr>
        <w:t>18. Etikos komisijos sprendimas per 10 kalendorinių dienų nuo jo priėmimo gali būti apskundžiamas Asociacijos valdybai.</w:t>
      </w:r>
    </w:p>
    <w:p w14:paraId="316B5A2F" w14:textId="77777777" w:rsidR="0065164B" w:rsidRPr="0065164B" w:rsidRDefault="0065164B" w:rsidP="0065164B">
      <w:pPr>
        <w:shd w:val="clear" w:color="auto" w:fill="FFFFFF"/>
        <w:spacing w:after="225" w:line="240" w:lineRule="auto"/>
        <w:jc w:val="both"/>
        <w:rPr>
          <w:rFonts w:ascii="Times New Roman" w:eastAsia="Times New Roman" w:hAnsi="Times New Roman" w:cs="Times New Roman"/>
          <w:color w:val="3C4858"/>
          <w:sz w:val="24"/>
          <w:szCs w:val="24"/>
          <w:lang w:eastAsia="lt-LT"/>
        </w:rPr>
      </w:pPr>
      <w:r w:rsidRPr="0065164B">
        <w:rPr>
          <w:rFonts w:ascii="Times New Roman" w:eastAsia="Times New Roman" w:hAnsi="Times New Roman" w:cs="Times New Roman"/>
          <w:color w:val="3C4858"/>
          <w:sz w:val="24"/>
          <w:szCs w:val="24"/>
          <w:lang w:eastAsia="lt-LT"/>
        </w:rPr>
        <w:lastRenderedPageBreak/>
        <w:t>IV. Baigiamosios nuostatos</w:t>
      </w:r>
      <w:r w:rsidRPr="0065164B">
        <w:rPr>
          <w:rFonts w:ascii="Times New Roman" w:eastAsia="Times New Roman" w:hAnsi="Times New Roman" w:cs="Times New Roman"/>
          <w:color w:val="3C4858"/>
          <w:sz w:val="24"/>
          <w:szCs w:val="24"/>
          <w:lang w:eastAsia="lt-LT"/>
        </w:rPr>
        <w:br/>
        <w:t>19. Etikos komisijos nariai dirba visuomeniniais pagrindais, už veiklą etikos komisijoje neatlyginama.</w:t>
      </w:r>
    </w:p>
    <w:p w14:paraId="7E6F80F5" w14:textId="77777777" w:rsidR="0065164B" w:rsidRPr="0065164B" w:rsidRDefault="0065164B" w:rsidP="0065164B">
      <w:pPr>
        <w:shd w:val="clear" w:color="auto" w:fill="FFFFFF"/>
        <w:spacing w:after="225" w:line="240" w:lineRule="auto"/>
        <w:jc w:val="both"/>
        <w:rPr>
          <w:rFonts w:ascii="Times New Roman" w:eastAsia="Times New Roman" w:hAnsi="Times New Roman" w:cs="Times New Roman"/>
          <w:color w:val="3C4858"/>
          <w:sz w:val="24"/>
          <w:szCs w:val="24"/>
          <w:lang w:eastAsia="lt-LT"/>
        </w:rPr>
      </w:pPr>
      <w:r w:rsidRPr="0065164B">
        <w:rPr>
          <w:rFonts w:ascii="Times New Roman" w:eastAsia="Times New Roman" w:hAnsi="Times New Roman" w:cs="Times New Roman"/>
          <w:color w:val="3C4858"/>
          <w:sz w:val="24"/>
          <w:szCs w:val="24"/>
          <w:lang w:eastAsia="lt-LT"/>
        </w:rPr>
        <w:t>20. Etikos komisijos nuostatai ar jų pakeitimai įsigalioja nuo jų patvirtinimo dienos Asociacijos suvažiavime.</w:t>
      </w:r>
    </w:p>
    <w:p w14:paraId="6363D170" w14:textId="77777777" w:rsidR="00215F3A" w:rsidRPr="0065164B" w:rsidRDefault="00215F3A" w:rsidP="0065164B">
      <w:pPr>
        <w:jc w:val="both"/>
        <w:rPr>
          <w:rFonts w:ascii="Times New Roman" w:hAnsi="Times New Roman" w:cs="Times New Roman"/>
        </w:rPr>
      </w:pPr>
    </w:p>
    <w:sectPr w:rsidR="00215F3A" w:rsidRPr="0065164B" w:rsidSect="0065164B">
      <w:pgSz w:w="11906" w:h="16838"/>
      <w:pgMar w:top="1440" w:right="1274"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164B"/>
    <w:rsid w:val="00215F3A"/>
    <w:rsid w:val="0065164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B070C6"/>
  <w15:chartTrackingRefBased/>
  <w15:docId w15:val="{5F85B818-9C5D-4FB0-B2A1-E4F01EA304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link w:val="Antrat1Diagrama"/>
    <w:uiPriority w:val="9"/>
    <w:qFormat/>
    <w:rsid w:val="0065164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5164B"/>
    <w:rPr>
      <w:rFonts w:ascii="Times New Roman" w:eastAsia="Times New Roman" w:hAnsi="Times New Roman" w:cs="Times New Roman"/>
      <w:b/>
      <w:bCs/>
      <w:kern w:val="36"/>
      <w:sz w:val="48"/>
      <w:szCs w:val="48"/>
      <w:lang w:eastAsia="lt-LT"/>
    </w:rPr>
  </w:style>
  <w:style w:type="paragraph" w:styleId="prastasiniatinklio">
    <w:name w:val="Normal (Web)"/>
    <w:basedOn w:val="prastasis"/>
    <w:uiPriority w:val="99"/>
    <w:semiHidden/>
    <w:unhideWhenUsed/>
    <w:rsid w:val="0065164B"/>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Grietas">
    <w:name w:val="Strong"/>
    <w:basedOn w:val="Numatytasispastraiposriftas"/>
    <w:uiPriority w:val="22"/>
    <w:qFormat/>
    <w:rsid w:val="0065164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77815433">
      <w:bodyDiv w:val="1"/>
      <w:marLeft w:val="0"/>
      <w:marRight w:val="0"/>
      <w:marTop w:val="0"/>
      <w:marBottom w:val="0"/>
      <w:divBdr>
        <w:top w:val="none" w:sz="0" w:space="0" w:color="auto"/>
        <w:left w:val="none" w:sz="0" w:space="0" w:color="auto"/>
        <w:bottom w:val="none" w:sz="0" w:space="0" w:color="auto"/>
        <w:right w:val="none" w:sz="0" w:space="0" w:color="auto"/>
      </w:divBdr>
      <w:divsChild>
        <w:div w:id="1397321899">
          <w:marLeft w:val="-225"/>
          <w:marRight w:val="-225"/>
          <w:marTop w:val="0"/>
          <w:marBottom w:val="0"/>
          <w:divBdr>
            <w:top w:val="none" w:sz="0" w:space="0" w:color="auto"/>
            <w:left w:val="none" w:sz="0" w:space="0" w:color="auto"/>
            <w:bottom w:val="none" w:sz="0" w:space="0" w:color="auto"/>
            <w:right w:val="none" w:sz="0" w:space="0" w:color="auto"/>
          </w:divBdr>
          <w:divsChild>
            <w:div w:id="826214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4094</Words>
  <Characters>2335</Characters>
  <Application>Microsoft Office Word</Application>
  <DocSecurity>0</DocSecurity>
  <Lines>19</Lines>
  <Paragraphs>12</Paragraphs>
  <ScaleCrop>false</ScaleCrop>
  <Company/>
  <LinksUpToDate>false</LinksUpToDate>
  <CharactersWithSpaces>6417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Lietuvos Asociacija</dc:creator>
  <cp:keywords/>
  <dc:description/>
  <cp:lastModifiedBy>Lietuvos Asociacija</cp:lastModifiedBy>
  <cp:revision>1</cp:revision>
  <dcterms:created xsi:type="dcterms:W3CDTF">2020-11-14T20:46:00Z</dcterms:created>
  <dcterms:modified xsi:type="dcterms:W3CDTF">2020-11-14T20:46:00Z</dcterms:modified>
</cp:coreProperties>
</file>